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Тендерне оголошення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про проведення відкритого тендеру</w:t>
      </w:r>
      <w:r w:rsidDel="00000000" w:rsidR="00000000" w:rsidRPr="00000000">
        <w:rPr>
          <w:color w:val="000000"/>
          <w:rtl w:val="0"/>
        </w:rPr>
        <w:t xml:space="preserve"> із </w:t>
      </w:r>
      <w:r w:rsidDel="00000000" w:rsidR="00000000" w:rsidRPr="00000000">
        <w:rPr>
          <w:b w:val="1"/>
          <w:color w:val="000000"/>
          <w:rtl w:val="0"/>
        </w:rPr>
        <w:t xml:space="preserve">закупівлі </w:t>
      </w:r>
      <w:r w:rsidDel="00000000" w:rsidR="00000000" w:rsidRPr="00000000">
        <w:rPr>
          <w:b w:val="1"/>
          <w:rtl w:val="0"/>
        </w:rPr>
        <w:t xml:space="preserve">меблів, а саме: меблі для облаштування тимчасового будинку модульного типу, за адресою: місто Чернігів, вул. Підвальна 19</w:t>
      </w:r>
    </w:p>
    <w:p w:rsidR="00000000" w:rsidDel="00000000" w:rsidP="00000000" w:rsidRDefault="00000000" w:rsidRPr="00000000" w14:paraId="0000000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66" w:hanging="2"/>
        <w:jc w:val="both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ГО «</w:t>
      </w:r>
      <w:r w:rsidDel="00000000" w:rsidR="00000000" w:rsidRPr="00000000">
        <w:rPr>
          <w:b w:val="1"/>
          <w:color w:val="000000"/>
          <w:rtl w:val="0"/>
        </w:rPr>
        <w:t xml:space="preserve">Агенція міських ініціатив</w:t>
      </w:r>
      <w:r w:rsidDel="00000000" w:rsidR="00000000" w:rsidRPr="00000000">
        <w:rPr>
          <w:color w:val="000000"/>
          <w:rtl w:val="0"/>
        </w:rPr>
        <w:t xml:space="preserve">» в межах грантового проєкту «</w:t>
      </w:r>
      <w:r w:rsidDel="00000000" w:rsidR="00000000" w:rsidRPr="00000000">
        <w:rPr>
          <w:b w:val="1"/>
          <w:color w:val="000000"/>
          <w:rtl w:val="0"/>
        </w:rPr>
        <w:t xml:space="preserve">Створення та облаштування мобільного модульного офісу для водної поліції у Чернігівській області</w:t>
      </w:r>
      <w:r w:rsidDel="00000000" w:rsidR="00000000" w:rsidRPr="00000000">
        <w:rPr>
          <w:color w:val="000000"/>
          <w:rtl w:val="0"/>
        </w:rPr>
        <w:t xml:space="preserve">», що реалізується за підтримки ПРООН, </w:t>
      </w:r>
      <w:r w:rsidDel="00000000" w:rsidR="00000000" w:rsidRPr="00000000">
        <w:rPr>
          <w:color w:val="333333"/>
          <w:highlight w:val="white"/>
          <w:rtl w:val="0"/>
        </w:rPr>
        <w:t xml:space="preserve">оголошує відкритий тендер на</w:t>
      </w:r>
      <w:r w:rsidDel="00000000" w:rsidR="00000000" w:rsidRPr="00000000">
        <w:rPr>
          <w:color w:val="000000"/>
          <w:rtl w:val="0"/>
        </w:rPr>
        <w:t xml:space="preserve"> закупівлю меблів для облаштування </w:t>
      </w:r>
      <w:r w:rsidDel="00000000" w:rsidR="00000000" w:rsidRPr="00000000">
        <w:rPr>
          <w:b w:val="1"/>
          <w:rtl w:val="0"/>
        </w:rPr>
        <w:t xml:space="preserve">тимчасового будинку модульного типу, за адресою: місто Чернігів, вул. Підвальна 19.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b w:val="1"/>
          <w:color w:val="333333"/>
        </w:rPr>
      </w:pPr>
      <w:r w:rsidDel="00000000" w:rsidR="00000000" w:rsidRPr="00000000">
        <w:rPr>
          <w:color w:val="333333"/>
          <w:u w:val="single"/>
          <w:rtl w:val="0"/>
        </w:rPr>
        <w:t xml:space="preserve">Дата оголошення про тендер: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b w:val="1"/>
          <w:color w:val="333333"/>
          <w:rtl w:val="0"/>
        </w:rPr>
        <w:t xml:space="preserve">18.08.2025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u w:val="single"/>
          <w:rtl w:val="0"/>
        </w:rPr>
        <w:t xml:space="preserve">Термін подання тендерних пропозицій: 15 днів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66" w:hanging="2"/>
        <w:jc w:val="both"/>
        <w:rPr>
          <w:b w:val="1"/>
          <w:color w:val="333333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Предметом закупівлі є </w:t>
      </w:r>
      <w:r w:rsidDel="00000000" w:rsidR="00000000" w:rsidRPr="00000000">
        <w:rPr>
          <w:b w:val="1"/>
          <w:color w:val="333333"/>
          <w:rtl w:val="0"/>
        </w:rPr>
        <w:t xml:space="preserve">меблі для облаштування тимчасового будинку модульного типу, за адресою: місто Чернігів, вул. Підвальна 19.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66" w:hanging="2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Детальний опис товарів, що оголошуються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color w:val="333333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u w:val="single"/>
          <w:rtl w:val="0"/>
        </w:rPr>
        <w:t xml:space="preserve">Строк надання товарів/ послуг</w:t>
      </w:r>
      <w:r w:rsidDel="00000000" w:rsidR="00000000" w:rsidRPr="00000000">
        <w:rPr>
          <w:color w:val="333333"/>
          <w:highlight w:val="white"/>
          <w:rtl w:val="0"/>
        </w:rPr>
        <w:t xml:space="preserve">: протягом </w:t>
      </w:r>
      <w:r w:rsidDel="00000000" w:rsidR="00000000" w:rsidRPr="00000000">
        <w:rPr>
          <w:b w:val="1"/>
          <w:color w:val="333333"/>
          <w:rtl w:val="0"/>
        </w:rPr>
        <w:t xml:space="preserve">30</w:t>
      </w:r>
      <w:r w:rsidDel="00000000" w:rsidR="00000000" w:rsidRPr="00000000">
        <w:rPr>
          <w:color w:val="333333"/>
          <w:highlight w:val="white"/>
          <w:rtl w:val="0"/>
        </w:rPr>
        <w:t xml:space="preserve"> днів від дати підписання Договору поставки.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  <w:t xml:space="preserve">У вартість послуг повинна бути включена доставка товару до місця призначення – </w:t>
      </w:r>
      <w:r w:rsidDel="00000000" w:rsidR="00000000" w:rsidRPr="00000000">
        <w:rPr>
          <w:b w:val="1"/>
          <w:rtl w:val="0"/>
        </w:rPr>
        <w:t xml:space="preserve">місто Чернігів, вул. Підвальна 19 та візуалізація об’єкта, кольори обов’язково погоджуються з замовником, перед виготовленням.</w:t>
      </w:r>
    </w:p>
    <w:p w:rsidR="00000000" w:rsidDel="00000000" w:rsidP="00000000" w:rsidRDefault="00000000" w:rsidRPr="00000000" w14:paraId="0000000C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Вимоги до постачальника товарів/послуг – учасника тендеру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До участі у тендері запрошуються суб‘єкти підприємницької діяльності, належним чином зареєстровані за законодавством України, мають досвід роботи у відповідній сфері, відповідні КВЕД для здійснення торгівлі/надання послуг, заявлений товар у наявності на складі у вказаній кількості, можливість здійснити доставку у вказаний строк за зазначеною адресою та можливість надати оригінали супроводжуючих документів з печаткою та підписом (договір поставки, рахунок-фактура, видаткова накладна/ акт виконаних робіт)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Учасник тендеру надає організатору наступні документи: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before="28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Копія документу, що підтверджує державну реєстрацію;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Копія документу, що підтверджує податковий статус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Тендерна пропозиція, заповнена за зразком (додається);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Оригінал Рахунка-фактури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Зразок договору поставки товару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Документи, що підтверджують досвід (рекомендаційні листи, договори на аналогічні роботи/послуги тощо)</w:t>
      </w:r>
    </w:p>
    <w:p w:rsidR="00000000" w:rsidDel="00000000" w:rsidP="00000000" w:rsidRDefault="00000000" w:rsidRPr="00000000" w14:paraId="00000016">
      <w:pPr>
        <w:keepNext w:val="1"/>
        <w:numPr>
          <w:ilvl w:val="0"/>
          <w:numId w:val="1"/>
        </w:numPr>
        <w:shd w:fill="ffffff" w:val="clear"/>
        <w:spacing w:after="0" w:line="276" w:lineRule="auto"/>
        <w:ind w:left="0" w:hanging="2"/>
        <w:jc w:val="both"/>
        <w:rPr>
          <w:color w:val="333333"/>
          <w:sz w:val="26"/>
          <w:szCs w:val="26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Необхідно надати заповнене ТЗ в двох форматах: підписаний PDF та XLS.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Істотні критерії (умови) відбору тендерних пропозицій: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before="28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Відповідність учасника кваліфікаційним вимогам тендерного оголошення;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Відповідність поданих документів умовам тендерного оголошення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Якість опису товару та відповідність очікуванням організатора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28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Прийнятна ціна, умови оплати та умови надання товарів.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Тендерні процедури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Запитання щодо тендеру можна надсилати в електронному вигляді за ел. адресою </w:t>
      </w:r>
      <w:hyperlink r:id="rId7">
        <w:r w:rsidDel="00000000" w:rsidR="00000000" w:rsidRPr="00000000">
          <w:rPr>
            <w:rFonts w:ascii="Roboto" w:cs="Roboto" w:eastAsia="Roboto" w:hAnsi="Roboto"/>
            <w:color w:val="0056b3"/>
            <w:highlight w:val="white"/>
            <w:u w:val="single"/>
            <w:rtl w:val="0"/>
          </w:rPr>
          <w:t xml:space="preserve">goami.info@gmail.com</w:t>
        </w:r>
      </w:hyperlink>
      <w:r w:rsidDel="00000000" w:rsidR="00000000" w:rsidRPr="00000000">
        <w:rPr>
          <w:color w:val="333333"/>
          <w:rtl w:val="0"/>
        </w:rPr>
        <w:t xml:space="preserve"> до </w:t>
      </w:r>
      <w:r w:rsidDel="00000000" w:rsidR="00000000" w:rsidRPr="00000000">
        <w:rPr>
          <w:rtl w:val="0"/>
        </w:rPr>
        <w:t xml:space="preserve">03.09.2025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року.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Тендерні пропозиції, мають бути чинними та не підлягатимуть внесенню змін з боку учасників тендеру, що їх подали, до повного завершення надання послуг/робіт/передачі товару.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</w:t>
      </w:r>
      <w:r w:rsidDel="00000000" w:rsidR="00000000" w:rsidRPr="00000000">
        <w:rPr>
          <w:color w:val="000000"/>
          <w:rtl w:val="0"/>
        </w:rPr>
        <w:t xml:space="preserve">на електронну адресу ПРООН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grants.ua@undp.org</w:t>
        </w:r>
      </w:hyperlink>
      <w:r w:rsidDel="00000000" w:rsidR="00000000" w:rsidRPr="00000000">
        <w:rPr>
          <w:color w:val="000000"/>
          <w:rtl w:val="0"/>
        </w:rPr>
        <w:t xml:space="preserve"> з темою листа «Вікритий тендер</w:t>
      </w:r>
      <w:r w:rsidDel="00000000" w:rsidR="00000000" w:rsidRPr="00000000">
        <w:rPr>
          <w:color w:val="000000"/>
          <w:highlight w:val="white"/>
          <w:rtl w:val="0"/>
        </w:rPr>
        <w:t xml:space="preserve">_2025/02/00</w:t>
      </w:r>
      <w:r w:rsidDel="00000000" w:rsidR="00000000" w:rsidRPr="00000000">
        <w:rPr>
          <w:highlight w:val="white"/>
          <w:rtl w:val="0"/>
        </w:rPr>
        <w:t xml:space="preserve">2</w:t>
      </w:r>
      <w:r w:rsidDel="00000000" w:rsidR="00000000" w:rsidRPr="00000000">
        <w:rPr>
          <w:color w:val="000000"/>
          <w:highlight w:val="white"/>
          <w:rtl w:val="0"/>
        </w:rPr>
        <w:t xml:space="preserve">/CS_назва учасника»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rtl w:val="0"/>
        </w:rPr>
        <w:t xml:space="preserve">до </w:t>
      </w:r>
      <w:r w:rsidDel="00000000" w:rsidR="00000000" w:rsidRPr="00000000">
        <w:rPr>
          <w:b w:val="1"/>
          <w:u w:val="single"/>
          <w:rtl w:val="0"/>
        </w:rPr>
        <w:t xml:space="preserve">05.09.2025 року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color w:val="333333"/>
          <w:rtl w:val="0"/>
        </w:rPr>
        <w:t xml:space="preserve"> Всі тендерні пропозиції, отримані організатором після кінцевого терміну їх подання, а саме після </w:t>
      </w:r>
      <w:r w:rsidDel="00000000" w:rsidR="00000000" w:rsidRPr="00000000">
        <w:rPr>
          <w:b w:val="1"/>
          <w:rtl w:val="0"/>
        </w:rPr>
        <w:t xml:space="preserve">23:59 години 05.09.2025</w:t>
      </w:r>
      <w:r w:rsidDel="00000000" w:rsidR="00000000" w:rsidRPr="00000000">
        <w:rPr>
          <w:color w:val="ff0000"/>
          <w:u w:val="single"/>
          <w:rtl w:val="0"/>
        </w:rPr>
        <w:t xml:space="preserve"> </w:t>
      </w:r>
      <w:r w:rsidDel="00000000" w:rsidR="00000000" w:rsidRPr="00000000">
        <w:rPr>
          <w:color w:val="333333"/>
          <w:u w:val="single"/>
          <w:rtl w:val="0"/>
        </w:rPr>
        <w:t xml:space="preserve">року</w:t>
      </w:r>
      <w:r w:rsidDel="00000000" w:rsidR="00000000" w:rsidRPr="00000000">
        <w:rPr>
          <w:color w:val="333333"/>
          <w:rtl w:val="0"/>
        </w:rPr>
        <w:t xml:space="preserve">, розгляду не підлягатимуть.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Визначення переможця тендеру, відбудеться організатором тендеру після фінансової та технічної оцінки запропонованих тендерних пропозицій згідно істотних критеріїв (умов) відбору, які зазначені у даному тендерному оголошенні, але не пізніше </w:t>
      </w:r>
      <w:r w:rsidDel="00000000" w:rsidR="00000000" w:rsidRPr="00000000">
        <w:rPr>
          <w:b w:val="1"/>
          <w:u w:val="single"/>
          <w:rtl w:val="0"/>
        </w:rPr>
        <w:t xml:space="preserve">13.09.2025</w:t>
      </w:r>
      <w:r w:rsidDel="00000000" w:rsidR="00000000" w:rsidRPr="00000000">
        <w:rPr>
          <w:color w:val="333333"/>
          <w:u w:val="single"/>
          <w:rtl w:val="0"/>
        </w:rPr>
        <w:t xml:space="preserve"> року</w:t>
      </w:r>
      <w:r w:rsidDel="00000000" w:rsidR="00000000" w:rsidRPr="00000000">
        <w:rPr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Додаткові застереження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00000" w:rsidDel="00000000" w:rsidP="00000000" w:rsidRDefault="00000000" w:rsidRPr="00000000" w14:paraId="00000026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Контактна особа: Тетяна, телефон +380935930277</w:t>
      </w:r>
    </w:p>
    <w:p w:rsidR="00000000" w:rsidDel="00000000" w:rsidP="00000000" w:rsidRDefault="00000000" w:rsidRPr="00000000" w14:paraId="00000028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hanging="2"/>
        <w:jc w:val="center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n-US"/>
    </w:rPr>
  </w:style>
  <w:style w:type="character" w:styleId="apple-converted-space" w:customStyle="1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qFormat w:val="1"/>
    <w:pPr>
      <w:spacing w:after="100" w:afterAutospacing="1" w:before="100" w:beforeAutospacing="1"/>
    </w:pPr>
    <w:rPr>
      <w:lang w:eastAsia="en-US" w:val="en-US"/>
    </w:rPr>
  </w:style>
  <w:style w:type="character" w:styleId="a6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ami.info@gmail.com" TargetMode="External"/><Relationship Id="rId8" Type="http://schemas.openxmlformats.org/officeDocument/2006/relationships/hyperlink" Target="mailto:grants.ua@undp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QjjsdDxGuAWeW1jIsFfsDi62Q==">CgMxLjAyCGguZ2pkZ3hzOAByITFBdXhoUzAtNGp6Z2dxUVB0Z1BEWXFfWlU2Y0pZWS12dg==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2019-07-17T13:14:00Z</dcterms:created>
  <dc:creator>Customer</dc:creator>
</cp:coreProperties>
</file>